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Zealand Pharma A/S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Zealand Pharma A/S (the “Company”) and its subsidiaries as of and for the year ended December 31, 2021 are included in the Zealand Pharma A/S Annual Report filed as exhibit 99.1(a) to this Form 6-K and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Zealand Pharma A/S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Dallas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3"/>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38"/>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(a)</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EE"/>
              </w:rPr>
              <w:t>Company announcement 32/2022 dated August 8, 2022</w:t>
            </w:r>
          </w:p>
        </w:tc>
      </w:tr>
      <w:tr>
        <w:trPr>
          <w:trHeight w:val="20"/>
        </w:trPr>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(b)</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EE"/>
              </w:rPr>
              <w:t>Company announcement 33/2022 dated August 8, 2022</w:t>
            </w:r>
          </w:p>
        </w:tc>
      </w:tr>
      <w:tr>
        <w:trPr>
          <w:trHeight w:val="453"/>
        </w:trPr>
        <w:tc>
          <w:tcPr>
            <w:tcW w:w="3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156845</wp:posOffset>
            </wp:positionV>
            <wp:extent cx="145732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3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ANNOUNCEMENT – NO. 32/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Zealand Pharma Announces Voluntary Delisting of American Depositary Shares from the U.S.-Based Nasdaq Global Select Market</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Zealand will consolidate trading to Nasdaq Copenhagen, the company’s primary and most liquid stock exchange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Decision is part of Zealand’s refocused strategy to prioritize R&amp;D and streamline corporate operations</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Copenhagen, DK and Boston, MA, U.S. August 8, 2022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Zealand Pharma A/S (Nasdaq Copenhagen: ZEAL) (CVR-no. 20045078), a biotechnology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focused on the discovery and development of innovative peptide-based medicines, today announced it has given formal notice to Nasdaq of the company’s intention to voluntarily remove its American Depositary Shares (ADSs) from listing on the New York-based Nasdaq Global Select Market. One ADS currently represents one ordinary share in Zealand Pharma, and today the company’s ADSs account for less than 1.5% of the total share capital. The company’s ordinary shares will continue to be listed on Nasdaq Copenhagen, which is the primary source of liquidity and trading flexibility for Zealand shares.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public filings, approximately 80% of institutional investors holding Zealand’s ordinary shares listed on the Nasdaq Copenhagen are based outside of Denmark, including in the U.S., underscoring its viability for global investors. Zealand has been listed on the Nasdaq Copenhagen since November 2010 under the ticker ZEAL.CO and trades in DKK. The company subsequently listed its ADSs on the Nasdaq Global Select Market in the U.S. in August 2017 under the ticker ZEAL and trades in USD.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consolidating trading in Zealand stock on the Nasdaq Copenhagen, we believe we can provide improved liquidity and flexibility of trading for global investors, while allowing us to streamline operating efficiency and reduce corporate costs in line with our strategy to prioritize our resources on R&amp;D,” said Adam Steensberg, Chief Executive Officer of Zealand Pharma. “We are an international biotech company committed to delivering value to shareholders and solutions to patients as we advance our pipeline of innovative peptide therapeutics to address metabolic and gastrointestinal diseases.”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ADS delisting will have no impact on the company’s accounting standards, and Zealand will continue its high level of disclosure in compliance with applicable financial market regulations. Zealand intends to file a Form 25 and thereafter a Form 15F with the Securities and Exchange Commission (SEC) within the coming weeks to initiate the removal of the ADS listing and deregistration of the ADSs and underlying ordinary shares under the Securities Exchange Act of 1934, and expects the ADS delisting to become effective by the end of the third quarter, at which time the company’s ADSs will no longer trade on the Nasdaq Global Select Market in the U.S. and Zealand’s reporting obligations with the SEC will be suspended. The company expects that the deregistration of the ADSs and the underlying ordinary shares will become effective by the end of the fourth quarter. The documents filed with the SEC will be available on the company’s website: </w:t>
      </w:r>
      <w:r>
        <w:rPr>
          <w:rFonts w:ascii="Times New Roman" w:cs="Times New Roman" w:eastAsia="Times New Roman" w:hAnsi="Times New Roman"/>
          <w:sz w:val="18"/>
          <w:szCs w:val="18"/>
          <w:u w:val="single" w:color="auto"/>
          <w:color w:val="auto"/>
        </w:rPr>
        <w:t>https://www.zealandpharma.com/sec-filings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addition, license collaborations with Boehringer Ingelheim and AstraZeneca create opportunities for more patients to potentially benefit from Zealand-invented peptide investigational agents currently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Zealand was founded in 1998 and is headquartered in Copenhagen, Denmark, with a presence in the U.S. that includes Boston. For more information about Zealand’s business and activities, please visit </w:t>
      </w:r>
      <w:r>
        <w:rPr>
          <w:rFonts w:ascii="Times New Roman" w:cs="Times New Roman" w:eastAsia="Times New Roman" w:hAnsi="Times New Roman"/>
          <w:sz w:val="18"/>
          <w:szCs w:val="18"/>
          <w:u w:val="single" w:color="auto"/>
          <w:color w:val="auto"/>
        </w:rPr>
        <w:t>http://www.zealandpharma.com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above information contains forward-looking statements, including those made pursuant to the U.S. Private Securities Litigation Reform Act of 1995, that provide Zealand Pharma’s expectations or forecasts of future events, including forward-looking statements about the Company’s intention to delist the ADSs from Nasdaq Global Select Market and deregister the ADSs and underlying ordinary shares with the SEC, and the impact thereof on the market for the Company’s ordinary shares on Nasdaq Copenhagen. Such forward-looking statements are subject to risks, uncertainties and inaccurate assumptions, which may cause actual results to differ materially from expectations set forth herein and may cause any or all of such forward-looking statements to be incorrect. If any or all of such forward-looking statements prove to be incorrect, our actual results could differ materially and adversely from those anticipated or implied by such statements. All such forward-looking statements speak only as of the date of this release and are based on information available to Zealand Pharma as of the date of this release. Except as required by law, the Company assumes no obligation to update these forward-looking statements publicly.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Krassowska,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ank@zealandpharma.com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 (U.S.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media@zealandpharma.com</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156845</wp:posOffset>
            </wp:positionV>
            <wp:extent cx="1457325"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3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Updated notice to holders of ADSs regarding termination of Deposit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TO HOLDERS OF AMERICAN DEPOSITARY SHARES (“ADSs”)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EVIDENCED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RECEIPTS (“ADRs”)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 DEPOSITED ORDINARY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ZEALAND PHARMA A/S ONE ADS REPRESENTS ONE COMMON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98920Y304 AND UNDERLYING ISIN: DK0060257814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announcement – No. 33 / 2022</w:t>
      </w:r>
    </w:p>
    <w:p>
      <w:pPr>
        <w:spacing w:after="0" w:line="2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Copenhagen, DK and Boston, MA, August 8, 2022 </w:t>
      </w:r>
      <w:r>
        <w:rPr>
          <w:rFonts w:ascii="Times New Roman" w:cs="Times New Roman" w:eastAsia="Times New Roman" w:hAnsi="Times New Roman"/>
          <w:sz w:val="18"/>
          <w:szCs w:val="18"/>
          <w:color w:val="auto"/>
        </w:rPr>
        <w:t>– Zealand Pharma A/S (“Zealand” or the “Company”) (Nasdaq: ZEAL) (CVR-no. 20 04 50 78),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Copenhagen-headquartered biotechnology company focused on the discovery and development of innovative peptide-based medicines, hereby provides notice to holders of American Depositary Shares (“ADSs”) evidenced by American Depositary Receipts (“ADRs”) representing deposited ordinary shares of the Company regarding termination of the Deposit Agreement (the “Deposit Agreement”), dated August 8, 2017, among the Company, The Bank of New York Mellon, as depositary (the “the Depositary”), and Owners and ADR Holders (“ADR Holders”).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3, 2022, ADR Holders were notified by the Depositary that the Depositary will terminate the Deposit Agreement effective at 5:00 PM (Eastern Time) on November 2, 2022.</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Deposit Agreement, ADR Holders have until at least November 7, 2022, to surrender their Zealand ADRs for delivery of the underlying shares. If ADR Holders surrender ADRs for delivery of the underlying shares, ADR Holders must pay a cable fee of $17.50, a cancellation fee of up to $0.05 per ADR surrendered and any applicable U.S. or local taxes or governmental charges. Payment should be made payable to the Depositary.</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Subsequent to November 7, 2022, under the terms of the Deposit Agreement, the Depositary may attempt to sell the underlying shares. If the Depositary has sold such shares, ADR Holders must surrender their ADRs to obtain payment of the sale proceeds, net of the expenses of sale, any applicable U.S. or local taxes or government charges and a cancellation fee of up to $0.05 per ADR.</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convert ADSs to ordinary shares of the Company, ADR Holders should instruct their brokers to surrender ADSs to The Bank of New York Mellon (DTC No. 2504). In connection with this surrender, brokers should include ongoing common share delivery instructions in the comments field within DTC, including information such as the name and BIC of the appropriate local bank/broker and/or appropriate delivery code, beneficiary name and account number. U.S. brokers holding ADSs on behalf of their clients, can reach out to DRSettlements@BNYMellon.com for questions regarding the conversion and settlement process.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addition, license collaborations with Boehringer Ingelheim and AstraZeneca create opportunities for more patients to potentially benefit from Zealand-invented peptide investigational agents currently in development.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Zealand was founded in 1998 and is headquartered in Copenhagen, Denmark, with a presence in the U.S. that includes Boston. For more information about Zealand’s business and activities, please visit </w:t>
      </w:r>
      <w:r>
        <w:rPr>
          <w:rFonts w:ascii="Times New Roman" w:cs="Times New Roman" w:eastAsia="Times New Roman" w:hAnsi="Times New Roman"/>
          <w:sz w:val="18"/>
          <w:szCs w:val="18"/>
          <w:u w:val="single" w:color="auto"/>
          <w:color w:val="auto"/>
        </w:rPr>
        <w:t>www.zealandpharma.com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above information contains forward-looking statements that provide Zealand Pharma’s expectations or forecasts of future events, including forward-looking statements about the termination of the Company’s ADR program. Such forward-looking statements are subject to risks, uncertainties and inaccurate assumptions, which may cause actual results to differ materially from expectations set forth herein and may cause any or all of such forward-looking statements to be incorrect. If any or all of such forward-looking statements prove to be incorrect, our actual results could differ materially and adversely from those anticipated or implied by such statements. All such forward-looking statements speak only as of the date of this release and are based on information available to Zealand Pharma as of the date of this release. Except as required by law, the Company assumes no obligation to update these forward-looking statements publicly.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Krassowska,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ank@zealandpharma.com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 (U.S.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media@zealandpharma.com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2022-08-10T16:47:17Z</dcterms:created>
  <dcterms:modified xsi:type="dcterms:W3CDTF">2022-08-10T16:47:17Z</dcterms:modified>
</cp:coreProperties>
</file>